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21" w:rsidRDefault="00F20A21" w:rsidP="00F20A21">
      <w:pPr>
        <w:pStyle w:val="a6"/>
        <w:shd w:val="clear" w:color="auto" w:fill="FFFFFF"/>
        <w:spacing w:line="540" w:lineRule="atLeast"/>
        <w:jc w:val="center"/>
        <w:rPr>
          <w:rFonts w:cs="Helvetica"/>
          <w:color w:val="000000"/>
          <w:sz w:val="21"/>
          <w:szCs w:val="21"/>
        </w:rPr>
      </w:pPr>
      <w:r>
        <w:rPr>
          <w:rStyle w:val="a5"/>
          <w:rFonts w:cs="Helvetica" w:hint="eastAsia"/>
          <w:color w:val="000000"/>
          <w:sz w:val="21"/>
          <w:szCs w:val="21"/>
        </w:rPr>
        <w:t>中华人民共和国主席令</w:t>
      </w:r>
    </w:p>
    <w:p w:rsidR="00F20A21" w:rsidRDefault="00F20A21" w:rsidP="00F20A21">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 xml:space="preserve">（第三十三号） </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全国人民代表大会常务委员会关于修改&lt;中华人民共和国产品质量法&gt;的决定》已由中华人民共和国第九届全国人民代表大会常务委员会第十六次会议于２０００年７月８日通过，现予公布，自2000年9月1日起施行。</w:t>
      </w:r>
    </w:p>
    <w:p w:rsidR="00F20A21" w:rsidRDefault="00F20A21" w:rsidP="00F20A21">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中华人民共和国主席  江泽民</w:t>
      </w:r>
    </w:p>
    <w:p w:rsidR="00F20A21" w:rsidRDefault="00F20A21" w:rsidP="00F20A21">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2000年7月8日</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w:t>
      </w:r>
    </w:p>
    <w:p w:rsidR="00F20A21" w:rsidRDefault="00F20A21" w:rsidP="00F20A21">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《中华人民共和国产品质量法》</w:t>
      </w:r>
    </w:p>
    <w:p w:rsidR="00F20A21" w:rsidRDefault="00F20A21" w:rsidP="00F20A21">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第一章 总 则</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第一条  为了加强对产品质量的监督管理，提高产品质量水平，明确产品质量责任，保护消费者的合法权益，维护社会经济秩序，制定本法。</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第二条  在中华人民共和国境内从事产品生产、销售活动，必须遵守本法。本法所称产品是指经过加工、制作，用于销售的产品。建设工程不适用本法规定；但是，建设工程使用的建筑材料、建筑构配件和设备，属于前款规定的产品范围的，适用本法规定。</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第三条  生产者、销售者应当建立健全内部产品质量管理制度，严格实施岗位质量规范、质量责任以及相应的考核办法。</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第四条  生产者、销售者依照本法规定承担产品质量责任。</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第五条  禁止伪造或者冒用认证标志等质量标志；禁止伪造产品的产地，伪造或者冒用他人的厂名、厂址；禁止在生产、销售的产品中掺杂、掺假，以假充真，以次充好。</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第六条  国家鼓励推行科学的质量管理方法，采用先进的科学技术，鼓励企业产品质量达到并且超过行业标准、国家标准和国际标准。对产品质量管理先进和产品质量达到国际先进水平、成绩显著的单位和个人，给予奖励。</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第八条  国务院产品质量监督部门主管全国产品质量监督工作。国务院有关部门在各自的职责范围内负责产品质量监督工作。县级以上地方产品质量监督部门主管本行政区域内的产品质量监督工作。县级以上地方人民政府有关部门在各自的职责范围内负责产品质量监督工作。法律对产品质量的监督部门另有规定的，依照有关法律的规定执行。</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各级地方人民政府和其他国家机关有包庇、放纵产品生产、销售中违反本法规定的行为的，依法追究其主要负责人的法律责任。</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第十条  任何单位和个人有权对违反本法规定的行为，向产品质量监督部门或者其他有关部门检举。产品质量监督部门和有关部门应当为检举人保密，并按照省、自治区、直辖市人民政府的规定给予奖励。</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第十一条  任何单位和个人不得排斥非本地区或者非本系统企业生产的质量合格产品进入本地区、本系统。</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w:t>
      </w:r>
    </w:p>
    <w:p w:rsidR="00F20A21" w:rsidRDefault="00F20A21" w:rsidP="00F20A21">
      <w:pPr>
        <w:pStyle w:val="a6"/>
        <w:shd w:val="clear" w:color="auto" w:fill="FFFFFF"/>
        <w:spacing w:line="540" w:lineRule="atLeast"/>
        <w:jc w:val="center"/>
        <w:rPr>
          <w:rFonts w:cs="Helvetica" w:hint="eastAsia"/>
          <w:color w:val="000000"/>
          <w:sz w:val="21"/>
          <w:szCs w:val="21"/>
        </w:rPr>
      </w:pPr>
      <w:r>
        <w:rPr>
          <w:rFonts w:cs="Helvetica" w:hint="eastAsia"/>
          <w:color w:val="000000"/>
          <w:sz w:val="21"/>
          <w:szCs w:val="21"/>
        </w:rPr>
        <w:t xml:space="preserve">　　</w:t>
      </w:r>
      <w:r>
        <w:rPr>
          <w:rStyle w:val="a5"/>
          <w:rFonts w:cs="Helvetica" w:hint="eastAsia"/>
          <w:color w:val="000000"/>
          <w:sz w:val="21"/>
          <w:szCs w:val="21"/>
        </w:rPr>
        <w:t>第二章 产品质量的监督</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第十二条  产品质量应当检验合格，不得以不合格产品冒充合格产品。</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第十三条  可能危及人体健康和人身、财产安全的工业产品，必须符合保障人体健康和人身、财产安全的国家标准、行业标准；未制定国家标准、行业标准的，必须符合保障人体健康和人身、财产 安全的要求。禁止生产、销售不符合保障人体健康和人身、财产安全的标准和要求的工业产品。具体管理办法由国务院规定。</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第十四条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产品质量监督部门或者其上级产品质量监督部门申请复检，由受理复检的产品质量监督部门作出复检结论。</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第十六条  对依法进行的产品质量监督检查，生产者、销售者不得拒绝。</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监督抽查的产品有严重质量问题的，依照本法第五章的有关规定处罚。</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第十八条  县级以上产品质量监督部门根据已经取得的违法嫌疑证据或者举报，对涉嫌违反本法规定的行为进行查处时，可以行使下列职权：</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（一）对当事人涉嫌从事违反本法的生产、销售活动的场所实施现场检查；</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（二）向当事人的法定代表人、主要负责人和其他有关人员调查、了解与涉嫌从事违反本法生产、销售活动有关的情况；</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（三）查阅、复制当事人有关的合同、发票、帐簿以及其他有关资料；</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（四）对有根据认为不符合保障人体健康和人身、财产安全的国家标准、行业标准的产品或者有其他严重质量问题的产品，以及直接用于生产、销售该项产品的原辅材料、包装物、生产工具，</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予以查封或者扣押。</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县级以上工商行政管理部门按照国务院规定的职责范围，对涉嫌违反本法规定的行为进行查处时，可以行使前款规定的职权。</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第十九条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第二十条  从事产品质量检验、认证的社会中介机构必须依法设立，不得与行政机关和其他国家机关存在隶属关系或者其他利益关系。</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第二十一条  产品质量检验机构、认证机构必须依法按照有关标准，客观、公正地出具检验结果或者认证证明。产品质量认证机构应当依照国家规定对准许使用认证标志的产品进行认证后的跟踪检查；对不符合认证标准而使用认证标志的，要求其改正；情节严重的，取消其使用认证标志的资格。</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第二十二条  消费者有权就产品质量问题，向产品的生产者、销售者查询；向产品质量监督部门、工商行政管理部门及有关部门申诉，接受申诉的部门应当负责处理。</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第二十三条  保护消费者权益的社会组织可以就消费者反映的产品质量问题建议有关部门负责处理，支持消费者对因产品质量造成的损害向人民法院起诉。</w:t>
      </w:r>
    </w:p>
    <w:p w:rsid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第二十四条  国务院和省、自治区、直辖市人民政府的产品质量监督部门应当定期发布其监督抽查的产品的质量状况公告。</w:t>
      </w:r>
    </w:p>
    <w:p w:rsidR="00A35436" w:rsidRPr="00F20A21" w:rsidRDefault="00F20A21" w:rsidP="00F20A2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第二十五条  产品质量监督部门或者其他国家机关以及产品质量检验机构不得向社会推荐生产者的产品；不得以对产品进行监制、监销等方式参与产品经营活动。</w:t>
      </w:r>
    </w:p>
    <w:sectPr w:rsidR="00A35436" w:rsidRPr="00F20A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436" w:rsidRDefault="00A35436" w:rsidP="00F20A21">
      <w:r>
        <w:separator/>
      </w:r>
    </w:p>
  </w:endnote>
  <w:endnote w:type="continuationSeparator" w:id="1">
    <w:p w:rsidR="00A35436" w:rsidRDefault="00A35436" w:rsidP="00F20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436" w:rsidRDefault="00A35436" w:rsidP="00F20A21">
      <w:r>
        <w:separator/>
      </w:r>
    </w:p>
  </w:footnote>
  <w:footnote w:type="continuationSeparator" w:id="1">
    <w:p w:rsidR="00A35436" w:rsidRDefault="00A35436" w:rsidP="00F20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A21"/>
    <w:rsid w:val="00A35436"/>
    <w:rsid w:val="00F20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A21"/>
    <w:rPr>
      <w:sz w:val="18"/>
      <w:szCs w:val="18"/>
    </w:rPr>
  </w:style>
  <w:style w:type="paragraph" w:styleId="a4">
    <w:name w:val="footer"/>
    <w:basedOn w:val="a"/>
    <w:link w:val="Char0"/>
    <w:uiPriority w:val="99"/>
    <w:semiHidden/>
    <w:unhideWhenUsed/>
    <w:rsid w:val="00F20A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A21"/>
    <w:rPr>
      <w:sz w:val="18"/>
      <w:szCs w:val="18"/>
    </w:rPr>
  </w:style>
  <w:style w:type="character" w:styleId="a5">
    <w:name w:val="Strong"/>
    <w:basedOn w:val="a0"/>
    <w:uiPriority w:val="22"/>
    <w:qFormat/>
    <w:rsid w:val="00F20A21"/>
    <w:rPr>
      <w:b/>
      <w:bCs/>
    </w:rPr>
  </w:style>
  <w:style w:type="paragraph" w:styleId="a6">
    <w:name w:val="Normal (Web)"/>
    <w:basedOn w:val="a"/>
    <w:uiPriority w:val="99"/>
    <w:unhideWhenUsed/>
    <w:rsid w:val="00F20A21"/>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939978">
      <w:bodyDiv w:val="1"/>
      <w:marLeft w:val="0"/>
      <w:marRight w:val="0"/>
      <w:marTop w:val="0"/>
      <w:marBottom w:val="0"/>
      <w:divBdr>
        <w:top w:val="none" w:sz="0" w:space="0" w:color="auto"/>
        <w:left w:val="none" w:sz="0" w:space="0" w:color="auto"/>
        <w:bottom w:val="none" w:sz="0" w:space="0" w:color="auto"/>
        <w:right w:val="none" w:sz="0" w:space="0" w:color="auto"/>
      </w:divBdr>
      <w:divsChild>
        <w:div w:id="1834299849">
          <w:marLeft w:val="0"/>
          <w:marRight w:val="0"/>
          <w:marTop w:val="0"/>
          <w:marBottom w:val="0"/>
          <w:divBdr>
            <w:top w:val="none" w:sz="0" w:space="0" w:color="auto"/>
            <w:left w:val="none" w:sz="0" w:space="0" w:color="auto"/>
            <w:bottom w:val="none" w:sz="0" w:space="0" w:color="auto"/>
            <w:right w:val="none" w:sz="0" w:space="0" w:color="auto"/>
          </w:divBdr>
          <w:divsChild>
            <w:div w:id="1110978586">
              <w:marLeft w:val="0"/>
              <w:marRight w:val="0"/>
              <w:marTop w:val="0"/>
              <w:marBottom w:val="0"/>
              <w:divBdr>
                <w:top w:val="none" w:sz="0" w:space="0" w:color="auto"/>
                <w:left w:val="none" w:sz="0" w:space="0" w:color="auto"/>
                <w:bottom w:val="none" w:sz="0" w:space="0" w:color="auto"/>
                <w:right w:val="none" w:sz="0" w:space="0" w:color="auto"/>
              </w:divBdr>
              <w:divsChild>
                <w:div w:id="1382241711">
                  <w:marLeft w:val="0"/>
                  <w:marRight w:val="0"/>
                  <w:marTop w:val="0"/>
                  <w:marBottom w:val="0"/>
                  <w:divBdr>
                    <w:top w:val="single" w:sz="6" w:space="0" w:color="F3F2F2"/>
                    <w:left w:val="single" w:sz="6" w:space="23" w:color="F3F2F2"/>
                    <w:bottom w:val="single" w:sz="6" w:space="23" w:color="F3F2F2"/>
                    <w:right w:val="single" w:sz="6" w:space="23" w:color="F3F2F2"/>
                  </w:divBdr>
                  <w:divsChild>
                    <w:div w:id="115758191">
                      <w:marLeft w:val="-225"/>
                      <w:marRight w:val="-225"/>
                      <w:marTop w:val="0"/>
                      <w:marBottom w:val="0"/>
                      <w:divBdr>
                        <w:top w:val="none" w:sz="0" w:space="0" w:color="auto"/>
                        <w:left w:val="none" w:sz="0" w:space="0" w:color="auto"/>
                        <w:bottom w:val="none" w:sz="0" w:space="0" w:color="auto"/>
                        <w:right w:val="none" w:sz="0" w:space="0" w:color="auto"/>
                      </w:divBdr>
                      <w:divsChild>
                        <w:div w:id="404497421">
                          <w:marLeft w:val="0"/>
                          <w:marRight w:val="0"/>
                          <w:marTop w:val="0"/>
                          <w:marBottom w:val="0"/>
                          <w:divBdr>
                            <w:top w:val="none" w:sz="0" w:space="0" w:color="auto"/>
                            <w:left w:val="none" w:sz="0" w:space="0" w:color="auto"/>
                            <w:bottom w:val="none" w:sz="0" w:space="0" w:color="auto"/>
                            <w:right w:val="none" w:sz="0" w:space="0" w:color="auto"/>
                          </w:divBdr>
                          <w:divsChild>
                            <w:div w:id="671956446">
                              <w:marLeft w:val="0"/>
                              <w:marRight w:val="0"/>
                              <w:marTop w:val="0"/>
                              <w:marBottom w:val="0"/>
                              <w:divBdr>
                                <w:top w:val="none" w:sz="0" w:space="0" w:color="auto"/>
                                <w:left w:val="none" w:sz="0" w:space="0" w:color="auto"/>
                                <w:bottom w:val="none" w:sz="0" w:space="0" w:color="auto"/>
                                <w:right w:val="none" w:sz="0" w:space="0" w:color="auto"/>
                              </w:divBdr>
                              <w:divsChild>
                                <w:div w:id="1891333272">
                                  <w:marLeft w:val="0"/>
                                  <w:marRight w:val="0"/>
                                  <w:marTop w:val="0"/>
                                  <w:marBottom w:val="0"/>
                                  <w:divBdr>
                                    <w:top w:val="none" w:sz="0" w:space="0" w:color="auto"/>
                                    <w:left w:val="none" w:sz="0" w:space="0" w:color="auto"/>
                                    <w:bottom w:val="dashed" w:sz="6" w:space="23" w:color="999999"/>
                                    <w:right w:val="none" w:sz="0" w:space="0" w:color="auto"/>
                                  </w:divBdr>
                                  <w:divsChild>
                                    <w:div w:id="1927765949">
                                      <w:marLeft w:val="0"/>
                                      <w:marRight w:val="0"/>
                                      <w:marTop w:val="0"/>
                                      <w:marBottom w:val="0"/>
                                      <w:divBdr>
                                        <w:top w:val="none" w:sz="0" w:space="0" w:color="auto"/>
                                        <w:left w:val="none" w:sz="0" w:space="0" w:color="auto"/>
                                        <w:bottom w:val="none" w:sz="0" w:space="0" w:color="auto"/>
                                        <w:right w:val="none" w:sz="0" w:space="0" w:color="auto"/>
                                      </w:divBdr>
                                      <w:divsChild>
                                        <w:div w:id="15745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2018-06-29T05:11:00Z</dcterms:created>
  <dcterms:modified xsi:type="dcterms:W3CDTF">2018-06-29T05:11:00Z</dcterms:modified>
</cp:coreProperties>
</file>