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78" w:rsidRDefault="00B17478" w:rsidP="00B17478">
      <w:pPr>
        <w:pStyle w:val="a6"/>
        <w:shd w:val="clear" w:color="auto" w:fill="FFFFFF"/>
        <w:spacing w:before="225" w:after="0" w:line="525" w:lineRule="atLeast"/>
        <w:jc w:val="center"/>
        <w:rPr>
          <w:rFonts w:cs="Helvetica"/>
          <w:color w:val="333333"/>
        </w:rPr>
      </w:pPr>
      <w:r>
        <w:rPr>
          <w:rStyle w:val="a5"/>
          <w:rFonts w:cs="Helvetica" w:hint="eastAsia"/>
          <w:color w:val="333333"/>
          <w:sz w:val="27"/>
          <w:szCs w:val="27"/>
        </w:rPr>
        <w:t>中华人民共和国主席令</w:t>
      </w:r>
      <w:r>
        <w:rPr>
          <w:rFonts w:cs="Helvetica" w:hint="eastAsia"/>
          <w:b/>
          <w:bCs/>
          <w:color w:val="333333"/>
          <w:sz w:val="27"/>
          <w:szCs w:val="27"/>
        </w:rPr>
        <w:br/>
      </w:r>
      <w:r>
        <w:rPr>
          <w:rFonts w:cs="Helvetica" w:hint="eastAsia"/>
          <w:color w:val="333333"/>
        </w:rPr>
        <w:t xml:space="preserve">第　</w:t>
      </w:r>
      <w:r>
        <w:rPr>
          <w:rStyle w:val="a5"/>
          <w:rFonts w:cs="Helvetica" w:hint="eastAsia"/>
          <w:color w:val="333333"/>
        </w:rPr>
        <w:t>二十一</w:t>
      </w:r>
      <w:r>
        <w:rPr>
          <w:rFonts w:cs="Helvetica" w:hint="eastAsia"/>
          <w:color w:val="333333"/>
        </w:rPr>
        <w:t xml:space="preserve">　号</w:t>
      </w:r>
    </w:p>
    <w:p w:rsidR="00B17478" w:rsidRDefault="00B17478" w:rsidP="00B17478">
      <w:pPr>
        <w:pStyle w:val="a6"/>
        <w:shd w:val="clear" w:color="auto" w:fill="FFFFFF"/>
        <w:spacing w:before="225" w:after="0" w:line="525" w:lineRule="atLeast"/>
        <w:rPr>
          <w:rFonts w:cs="Helvetica" w:hint="eastAsia"/>
          <w:color w:val="333333"/>
        </w:rPr>
      </w:pPr>
      <w:r>
        <w:rPr>
          <w:rFonts w:cs="Helvetica" w:hint="eastAsia"/>
          <w:color w:val="333333"/>
        </w:rPr>
        <w:t>    《中华人民共和国食品安全法》已由中华人民共和国第十二届全国人民代表大会常务委员会第十四次会议于2015年4月24日修订通过，现将修订后的《中华人民共和国食品安全法》公布，自2015年10月1日起施行。</w:t>
      </w:r>
    </w:p>
    <w:p w:rsidR="00B17478" w:rsidRDefault="00B17478" w:rsidP="00B17478">
      <w:pPr>
        <w:pStyle w:val="a6"/>
        <w:shd w:val="clear" w:color="auto" w:fill="FFFFFF"/>
        <w:spacing w:before="225" w:after="0" w:line="525" w:lineRule="atLeast"/>
        <w:rPr>
          <w:rFonts w:cs="Helvetica" w:hint="eastAsia"/>
          <w:color w:val="333333"/>
        </w:rPr>
      </w:pPr>
      <w:r>
        <w:rPr>
          <w:rFonts w:cs="Helvetica" w:hint="eastAsia"/>
          <w:color w:val="333333"/>
        </w:rPr>
        <w:t>              　　　　　　　　　　　　　　　　　　　　　　　　　　　　中华人民共和国主席  习近平</w:t>
      </w:r>
      <w:r>
        <w:rPr>
          <w:rFonts w:cs="Helvetica" w:hint="eastAsia"/>
          <w:color w:val="333333"/>
        </w:rPr>
        <w:br/>
        <w:t>             　　　　　　　　　　　　　　　　　　　　　　　　　　　　　　 2015年4月24日</w:t>
      </w:r>
    </w:p>
    <w:p w:rsidR="00B17478" w:rsidRDefault="00B17478" w:rsidP="00B17478">
      <w:pPr>
        <w:pStyle w:val="a6"/>
        <w:shd w:val="clear" w:color="auto" w:fill="FFFFFF"/>
        <w:spacing w:before="225" w:after="0" w:line="525" w:lineRule="atLeast"/>
        <w:jc w:val="center"/>
        <w:rPr>
          <w:rFonts w:cs="Helvetica" w:hint="eastAsia"/>
          <w:color w:val="333333"/>
        </w:rPr>
      </w:pPr>
      <w:r>
        <w:rPr>
          <w:rStyle w:val="a5"/>
          <w:rFonts w:cs="Helvetica" w:hint="eastAsia"/>
          <w:color w:val="333333"/>
          <w:sz w:val="27"/>
          <w:szCs w:val="27"/>
        </w:rPr>
        <w:t>中华人民共和国食品安全法</w:t>
      </w:r>
      <w:r>
        <w:rPr>
          <w:rFonts w:cs="Helvetica" w:hint="eastAsia"/>
          <w:color w:val="333333"/>
        </w:rPr>
        <w:t> </w:t>
      </w:r>
    </w:p>
    <w:p w:rsidR="00B17478" w:rsidRDefault="00B17478" w:rsidP="00B17478">
      <w:pPr>
        <w:pStyle w:val="a6"/>
        <w:shd w:val="clear" w:color="auto" w:fill="FFFFFF"/>
        <w:spacing w:before="225" w:after="0" w:line="525" w:lineRule="atLeast"/>
        <w:jc w:val="center"/>
        <w:rPr>
          <w:rFonts w:cs="Helvetica" w:hint="eastAsia"/>
          <w:color w:val="333333"/>
        </w:rPr>
      </w:pPr>
      <w:r>
        <w:rPr>
          <w:rFonts w:cs="Helvetica" w:hint="eastAsia"/>
          <w:color w:val="333333"/>
        </w:rPr>
        <w:t>（2009年2月28日第十一届全国人民代表大会常务委员会第七次会议通过　2015年4月24日</w:t>
      </w:r>
      <w:r>
        <w:rPr>
          <w:rFonts w:cs="Helvetica" w:hint="eastAsia"/>
          <w:color w:val="333333"/>
        </w:rPr>
        <w:br/>
        <w:t>第十二届全国人民代表大会常务委员会第十四次会议修订）</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目录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第一章 总则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第二章 食品安全风险监测和评估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第三章 食品安全标准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第四章 食品生产经营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    第一节 一般规定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    第二节 生产经营过程控制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    第三节 标签、说明书和广告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    第四节 特殊食品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第五章 食品检验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第六章 食品进出口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第七章 食品安全事故处置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第八章 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第九章 法律责任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第十章 附则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第一章 总则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第一条 为了保证食品安全，保障公众身体健康和生命安全，制定本法。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第二条 在中华人民共和国境内从事下列活动，应当遵守本法：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（一）食品生产和加工（以下称食品生产），食品销售和餐饮服务（以下称食品经营）；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（二）食品添加剂的生产经营；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（三）用于食品的包装材料、容器、洗涤剂、消毒剂和用于食品生产经营的工具、设备（以下称食品相关产品）的生产经营；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（四）食品生产经营者使用食品添加剂、食品相关产品；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（五）食品的贮存和运输；</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（六）对食品、食品添加剂、食品相关产品的安全管理。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第三条 食品安全工作实行预防为主、风险管理、全程控制、社会共治，建立科学、严格的监督管理制度。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第四条 食品生产经营者对其生产经营食品的安全负责。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食品生产经营者应当依照法律、法规和食品安全标准从事生产经营活动，保证食品安全，诚信自律，对社会和公众负责，接受社会监督，承担社会责任。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第五条 国务院设立食品安全委员会，其职责由国务院规定。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国务院食品药品监督管理部门依照本法和国务院规定的职责，对食品生产经营活动实施监督管理。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国务院卫生行政部门依照本法和国务院规定的职责，组织开展食品安全风险监测和风险评估，会同国务院食品药品监督管理部门制定并公布食品安全国家标准。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国务院其他有关部门依照本法和国务院规定的职责，承担有关食品安全工作。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县级以上地方人民政府依照本法和国务院的规定，确定本级食品药品监督管理、卫生行政部门和其他有关部门的职责。有关部门在各自职责范围内负责本行政区域的食品安全监督管理工作。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县级人民政府食品药品监督管理部门可以在乡镇或者特定区域设立派出机构。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第八条 县级以上人民政府应当将食品安全工作纳入本级国民经济和社会发展规划，将食品安全工作经费列入本级政府财政预算，加强食品安全监督管理能力建设，为食品安全工作提供保障。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县级以上人民政府食品药品监督管理部门和其他有关部门应当加强沟通、密切配合，按照各自职责分工，依法行使职权，承担责任。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第九条 食品行业协会应当加强行业自律，按照章程建立健全行业规范和奖惩机制，提供食品安全信息、技术等服务，引导和督促食品生产经营者依法生产经营，推动行业诚信建设，宣传、普及食品安全知识。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消费者协会和其他消费者组织对违反本法规定，损害消费者合法权益的行为，依法进行社会监督。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新闻媒体应当开展食品安全法律、法规以及食品安全标准和知识的公益宣传，并对食品安全违法行为进行舆论监督。有关食品安全的宣传报道应当真实、公正。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第十一条 国家鼓励和支持开展与食品安全有关的基础研究、应用研究，鼓励和支持食品生产经营者为提高食品安全水平采用先进技术和先进管理规范。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国家对农药的使用实行严格的管理制度，加快淘汰剧毒、高毒、高残留农药，推动替代产品的研发和应用，鼓励使用高效低毒低残留农药。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第十二条 任何组织或者个人有权举报食品安全违法行为，依法向有关部门了解食品安全信息，对食品安全监督管理工作提出意见和建议。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第十三条 对在食品安全工作中做出突出贡献的单位和个人，按照国家有关规定给予表彰、奖励。</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第二章 食品安全风险监测和评估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第十四条 国家建立食品安全风险监测制度，对食源性疾病、食品污染以及食品中的有害因素进行监测。</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国务院卫生行政部门会同国务院食品药品监督管理、质量监督等部门，制定、实施国家食品安全风险监测计划。</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食品安全风险监测工作人员有权进入相关食用农产品种植养殖、食品生产经营场所采集样品、收集相关数据。采集样品应当按照市场价格支付费用。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第十七条 国家建立食品安全风险评估制度，运用科学方法，根据食品安全风险监测信息、科学数据以及有关信息，对食品、食品添加剂、食品相关产品中生物性、化学性和物理性危害因素进行风险评估。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对农药、肥料、兽药、饲料和饲料添加剂等的安全性评估，应当有食品安全风险评估专家委员会的专家参加。</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食品安全风险评估不得向生产经营者收取费用，采集样品应当按照市场价格支付费用。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第十八条 有下列情形之一的，应当进行食品安全风险评估：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（一）通过食品安全风险监测或者接到举报发现食品、食品添加剂、食品相关产品可能存在安全隐患的；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（二）为制定或者修订食品安全国家标准提供科学依据需要进行风险评估的；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（三）为确定监督管理的重点领域、重点品种需要进行风险评估的；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（四）发现新的可能危害食品安全因素的；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（五）需要判断某一因素是否构成食品安全隐患的；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（六）国务院卫生行政部门认为需要进行风险评估的其他情形。</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第二十条 省级以上人民政府卫生行政、农业行政部门应当及时相互通报食品、食用农产品安全风险监测信息。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国务院卫生行政、农业行政部门应当及时相互通报食品、食用农产品安全风险评估结果等信息。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第二十一条 食品安全风险评估结果是制定、修订食品安全标准和实施食品安全监督管理的科学依据。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第三章 食品安全标准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第二十四条 制定食品安全标准，应当以保障公众身体健康为宗旨，做到科学合理、安全可靠。</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第二十五条 食品安全标准是强制执行的标准。除食品安全标准外，不得制定其他食品强制性标准。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第二十六条 食品安全标准应当包括下列内容：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（一）食品、食品添加剂、食品相关产品中的致病性微生物，农药残留、兽药残留、生物毒素、重金属等污染物质以及其他危害人体健康物质的限量规定；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（二）食品添加剂的品种、使用范围、用量；</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（三）专供婴幼儿和其他特定人群的主辅食品的营养成分要求；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（四）对与卫生、营养等食品安全要求有关的标签、标志、说明书的要求；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（五）食品生产经营过程的卫生要求；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（六）与食品安全有关的质量要求；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（七）与食品安全有关的食品检验方法与规程；</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（八）其他需要制定为食品安全标准的内容。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第二十七条 食品安全国家标准由国务院卫生行政部门会同国务院食品药品监督管理部门制定、公布，国务院标准化行政部门提供国家标准编号。</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食品中农药残留、兽药残留的限量规定及其检验方法与规程由国务院卫生行政部门、国务院农业行政部门会同国务院食品药品监督管理部门制定。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屠宰畜、禽的检验规程由国务院农业行政部门会同国务院卫生行政部门制定。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第三十条 国家鼓励食品生产企业制定严于食品安全国家标准或者地方标准的企业标准，在本企业适用，并报省、自治区、直辖市人民政府卫生行政部门备案。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第三十一条 省级以上人民政府卫生行政部门应当在其网站上公布制定和备案的食品安全国家标准、地方标准和企业标准，供公众免费查阅、下载。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对食品安全标准执行过程中的问题，县级以上人民政府卫生行政部门应当会同有关部门及时给予指导、解答。</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第三十二条 省级以上人民政府卫生行政部门应当会同同级食品药品监督管理、质量监督、农业行政等部门，分别对食品安全国家标准和地方标准的执行情况进行跟踪评价，并根据评价结果及时修订食品安全标准。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省级以上人民政府食品药品监督管理、质量监督、农业行政等部门应当对食品安全标准执行中存在的问题进行收集、汇总，并及时向同级卫生行政部门通报。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食品生产经营者、食品行业协会发现食品安全标准在执行中存在问题的，应当立即向卫生行政部门报告。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第四章 食品生产经营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第一节 一般规定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第三十三条 食品生产经营应当符合食品安全标准，并符合下列要求：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（一）具有与生产经营的食品品种、数量相适应的食品原料处理和食品加工、包装、贮存等场所，保持该场所环境整洁，并与有毒、有害场所以及其他污染源保持规定的距离；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具有与生产经营的食品品种、数量相适应的生产经营设备或者设施，有相应的消毒、更衣、盥洗、采光、照明、通风、防腐、防尘、防蝇、防鼠、防虫、洗涤以及处理废水、存放垃圾和废弃物的设备或者设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（三）有专职或者兼职的食品安全专业技术人员、食品安全管理人员和保证食品安全的规章制度；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（四）具有合理的设备布局和工艺流程，防止待加工食品与直接入口食品、原料与成品交叉污染，避免食品接触有毒物、不洁物；</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（五）餐具、饮具和盛放直接入口食品的容器，使用前应当洗净、消毒，炊具、用具用后应当洗净，保持清洁；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（六）贮存、运输和装卸食品的容器、工具和设备应当安全、无害，保持清洁，防止食品污染，并符合保证食品安全所需的温度、湿度等特殊要求，不得将食品与有毒、有害物品一同贮存、运输；</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（七）直接入口的食品应当使用无毒、清洁的包装材料、餐具、饮具和容器；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（八）食品生产经营人员应当保持个人卫生，生产经营食品时，应当将手洗净，穿戴清洁的工作衣、帽等；销售无包装的直接入口食品时，应当使用无毒、清洁的容器、售货工具和设备；</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（九）用水应当符合国家规定的生活饮用水卫生标准；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（十）使用的洗涤剂、消毒剂应当对人体安全、无害；</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（十一）法律、法规规定的其他要求。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非食品生产经营者从事食品贮存、运输和装卸的，应当符合前款第六项的规定。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第三十四条 禁止生产经营下列食品、食品添加剂、食品相关产品：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（一）用非食品原料生产的食品或者添加食品添加剂以外的化学物质和其他可能危害人体健康物质的食品，或者用回收食品作为原料生产的食品；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（二）致病性微生物，农药残留、兽药残留、生物毒素、重金属等污染物质以及其他危害人体健康的物质含量超过食品安全标准限量的食品、食品添加剂、食品相关产品；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（三）用超过保质期的食品原料、食品添加剂生产的食品、食品添加剂；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（四）超范围、超限量使用食品添加剂的食品；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（五）营养成分不符合食品安全标准的专供婴幼儿和其他特定人群的主辅食品；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（六）腐败变质、油脂酸败、霉变生虫、污秽不洁、混有异物、掺假掺杂或者感官性状异常的食品、食品添加剂；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（七）病死、毒死或者死因不明的禽、畜、兽、水产动物肉类及其制品；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（八）未按规定进行检疫或者检疫不合格的肉类，或者未经检验或者检验不合格的肉类制品；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（九）被包装材料、容器、运输工具等污染的食品、食品添加剂；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（十）标注虚假生产日期、保质期或者超过保质期的食品、食品添加剂；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（十一）无标签的预包装食品、食品添加剂；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（十二）国家为防病等特殊需要明令禁止生产经营的食品；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（十三）其他不符合法律、法规或者食品安全标准的食品、食品添加剂、食品相关产品。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第三十五条 国家对食品生产经营实行许可制度。从事食品生产、食品销售、餐饮服务，应当依法取得许可。但是，销售食用农产品，不需要取得许可。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食品生产加工小作坊和食品摊贩等的具体管理办法由省、自治区、直辖市制定。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第三十八条 生产经营的食品中不得添加药品，但是可以添加按照传统既是食品又是中药材的物质。按照传统既是食品又是中药材的物质目录由国务院卫生行政部门会同国务院食品药品监督管理部门制定、公布。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生产食品添加剂应当符合法律、法规和食品安全国家标准。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第四十条 食品添加剂应当在技术上确有必要且经过风险评估证明安全可靠，方可列入允许使用的范围；有关食品安全国家标准应当根据技术必要性和食品安全风险评估结果及时修订。</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食品生产经营者应当按照食品安全国家标准使用食品添加剂。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第四十二条 国家建立食品安全全程追溯制度。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食品生产经营者应当依照本法的规定，建立食品安全追溯体系，保证食品可追溯。国家鼓励食品生产经营者采用信息化手段采集、留存生产经营信息，建立食品安全追溯体系。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国务院食品药品监督管理部门会同国务院农业行政等有关部门建立食品安全全程追溯协作机制。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第四十三条 地方各级人民政府应当采取措施鼓励食品规模化生产和连锁经营、配送。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国家鼓励食品生产经营企业参加食品安全责任保险。</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第二节 生产经营过程控制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第四十四条 食品生产经营企业应当建立健全食品安全管理制度，对职工进行食品安全知识培训，加强食品检验工作，依法从事生产经营活动。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食品生产经营企业的主要负责人应当落实企业食品安全管理制度，对本企业的食品安全工作全面负责。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第四十五条 食品生产经营者应当建立并执行从业人员健康管理制度。患有国务院卫生行政部门规定的有碍食品安全疾病的人员，不得从事接触直接入口食品的工作。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从事接触直接入口食品工作的食品生产经营人员应当每年进行健康检查，取得健康证明后方可上岗工作。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第四十六条 食品生产企业应当就下列事项制定并实施控制要求，保证所生产的食品符合食品安全标准：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（一）原料采购、原料验收、投料等原料控制；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（二）生产工序、设备、贮存、包装等生产关键环节控制；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（三）原料检验、半成品检验、成品出厂检验等检验控制；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（四）运输和交付控制。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第四十八条 国家鼓励食品生产经营企业符合良好生产规范要求，实施危害分析与关键控制点体系，提高食品安全管理水平。</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食用农产品的生产企业和农民专业合作经济组织应当建立农业投入品使用记录制度。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县级以上人民政府农业行政部门应当加强对农业投入品使用的监督管理和指导，建立健全农业投入品安全使用制度。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第五十二条 食品、食品添加剂、食品相关产品的生产者，应当按照食品安全标准对所生产的食品、食品添加剂、食品相关产品进行检验，检验合格后方可出厂或者销售。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第五十三条 食品经营者采购食品，应当查验供货者的许可证和食品出厂检验合格证或者其他合格证明（以下称合格证明文件）。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实行统一配送经营方式的食品经营企业，可以由企业总部统一查验供货者的许可证和食品合格证明文件，进行食品进货查验记录。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第五十四条 食品经营者应当按照保证食品安全的要求贮存食品，定期检查库存食品，及时清理变质或者超过保质期的食品。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食品经营者贮存散装食品，应当在贮存位置标明食品的名称、生产日期或者生产批号、保质期、生产者名称及联系方式等内容。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第五十五条 餐饮服务提供者应当制定并实施原料控制要求，不得采购不符合食品安全标准的食品原料。倡导餐饮服务提供者公开加工过程，公示食品原料及其来源等信息。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餐饮服务提供者在加工过程中应当检查待加工的食品及原料，发现有本法第三十四条第六项规定情形的，不得加工或者使用。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第五十六条 餐饮服务提供者应当定期维护食品加工、贮存、陈列等设施、设备；定期清洗、校验保温设施及冷藏、冷冻设施。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餐饮服务提供者应当按照要求对餐具、饮具进行清洗消毒，不得使用未经清洗消毒的餐具、饮具；餐饮服务提供者委托清洗消毒餐具、饮具的，应当委托符合本法规定条件的餐具、饮具集中消毒服务单位。</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学校、托幼机构、养老机构、建筑工地等集中用餐单位的主管部门应当加强对集中用餐单位的食品安全教育和日常管理，降低食品安全风险，及时消除食品安全隐患。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第五十八条 餐具、饮具集中消毒服务单位应当具备相应的作业场所、清洗消毒设备或者设施，用水和使用的洗涤剂、消毒剂应当符合相关食品安全国家标准和其他国家标准、卫生规范。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第六十二条 网络食品交易第三方平台提供者应当对入网食品经营者进行实名登记，明确其食品安全管理责任；依法应当取得许可证的，还应当审查其许可证。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食品生产经营者未依照本条规定召回或者停止经营的，县级以上人民政府食品药品监督管理部门可以责令其召回或者停止经营。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第六十六条 进入市场销售的食用农产品在包装、保鲜、贮存、运输中使用保鲜剂、防腐剂等食品添加剂和包装材料等食品相关产品，应当符合食品安全国家标准。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第三节 标签、说明书和广告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第六十七条 预包装食品的包装上应当有标签。标签应当标明下列事项：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（一）名称、规格、净含量、生产日期；</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（二）成分或者配料表；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（三）生产者的名称、地址、联系方式；</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（四）保质期；</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（五）产品标准代号；</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（六）贮存条件；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（七）所使用的食品添加剂在国家标准中的通用名称；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（八）生产许可证编号；</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（九）法律、法规或者食品安全标准规定应当标明的其他事项。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专供婴幼儿和其他特定人群的主辅食品，其标签还应当标明主要营养成分及其含量。</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食品安全国家标准对标签标注事项另有规定的，从其规定。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第六十八条 食品经营者销售散装食品，应当在散装食品的容器、外包装上标明食品的名称、生产日期或者生产批号、保质期以及生产经营者名称、地址、联系方式等内容。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第六十九条 生产经营转基因食品应当按照规定显著标示。</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第七十一条 食品和食品添加剂的标签、说明书，不得含有虚假内容，不得涉及疾病预防、治疗功能。生产经营者对其提供的标签、说明书的内容负责。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食品和食品添加剂的标签、说明书应当清楚、明显，生产日期、保质期等事项应当显著标注，容易辨识。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食品和食品添加剂与其标签、说明书的内容不符的，不得上市销售。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第七十二条 食品经营者应当按照食品标签标示的警示标志、警示说明或者注意事项的要求销售食品。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第七十三条 食品广告的内容应当真实合法，不得含有虚假内容，不得涉及疾病预防、治疗功能。食品生产经营者对食品广告内容的真实性、合法性负责。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第四节 特殊食品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第七十四条 国家对保健食品、特殊医学用途配方食品和婴幼儿配方食品等特殊食品实行严格监督管理。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第七十五条 保健食品声称保健功能，应当具有科学依据，不得对人体产生急性、亚急性或者慢性危害。</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保健食品原料目录和允许保健食品声称的保健功能目录，由国务院食品药品监督管理部门会同国务院卫生行政部门、国家中医药管理部门制定、调整并公布。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保健食品原料目录应当包括原料名称、用量及其对应的功效；列入保健食品原料目录的原料只能用于保健食品生产，不得用于其他食品生产。</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进口的保健食品应当是出口国（地区）主管部门准许上市销售的产品。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依法应当备案的保健食品，备案时应当提交产品配方、生产工艺、标签、说明书以及表明产品安全性和保健功能的材料。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第七十九条 保健食品广告除应当符合本法第七十三条第一款的规定外，还应当声明“本品不能代替药物”；其内容应当经生产企业所在地省、自治区、直</w:t>
      </w:r>
      <w:r>
        <w:rPr>
          <w:rFonts w:cs="Helvetica" w:hint="eastAsia"/>
          <w:color w:val="333333"/>
        </w:rPr>
        <w:lastRenderedPageBreak/>
        <w:t>辖市人民政府食品药品监督管理部门审查批准，取得保健食品广告批准文件。省、自治区、直辖市人民政府食品药品监督管理部门应当公布并及时更新已经批准的保健食品广告目录以及批准的广告内容。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第八十条 特殊医学用途配方食品应当经国务院食品药品监督管理部门注册。注册时，应当提交产品配方、生产工艺、标签、说明书以及表明产品安全性、营养充足性和特殊医学用途临床效果的材料。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特殊医学用途配方食品广告适用《中华人民共和国广告法》和其他法律、行政法规关于药品广告管理的规定。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第八十一条 婴幼儿配方食品生产企业应当实施从原料进厂到成品出厂的全过程质量控制，对出厂的婴幼儿配方食品实施逐批检验，保证食品安全。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生产婴幼儿配方食品使用的生鲜乳、辅料等食品原料、食品添加剂等，应当符合法律、行政法规的规定和食品安全国家标准，保证婴幼儿生长发育所需的营养成分。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婴幼儿配方食品生产企业应当将食品原料、食品添加剂、产品配方及标签等事项向省、自治区、直辖市人民政府食品药品监督管理部门备案。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婴幼儿配方乳粉的产品配方应当经国务院食品药品监督管理部门注册。注册时，应当提交配方研发报告和其他表明配方科学性、安全性的材料。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不得以分装方式生产婴幼儿配方乳粉，同一企业不得用同一配方生产不同品牌的婴幼儿配方乳粉。</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第八十二条 保健食品、特殊医学用途配方食品、婴幼儿配方乳粉的注册人或者备案人应当对其提交材料的真实性负责。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省级以上人民政府食品药品监督管理部门应当及时公布注册或者备案的保健食品、特殊医学用途配方食品、婴幼儿配方乳粉目录，并对注册或者备案中获知的企业商业秘密予以保密。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保健食品、特殊医学用途配方食品、婴幼儿配方乳粉生产企业应当按照注册或者备案的产品配方、生产工艺等技术要求组织生产。</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第五章 食品检验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第八十四条 食品检验机构按照国家有关认证认可的规定取得资质认定后，方可从事食品检验活动。但是，法律另有规定的除外。</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食品检验机构的资质认定条件和检验规范，由国务院食品药品监督管理部门规定。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符合本法规定的食品检验机构出具的检验报告具有同等效力。</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县级以上人民政府应当整合食品检验资源，实现资源共享。</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第八十五条 食品检验由食品检验机构指定的检验人独立进行。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检验人应当依照有关法律、法规的规定，并按照食品安全标准和检验规范对食品进行检验，尊重科学，恪守职业道德，保证出具的检验数据和结论客观、公正，不得出具虚假检验报告。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第八十六条 食品检验实行食品检验机构与检验人负责制。食品检验报告应当加盖食品检验机构公章，并有检验人的签名或者盖章。食品检验机构和检验人对出具的食品检验报告负责。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采用国家规定的快速检测方法对食用农产品进行抽查检测，被抽查人对检测结果有异议的，可以自收到检测结果时起四小时内申请复检。复检不得采用快速检测方法。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第八十九条 食品生产企业可以自行对所生产的食品进行检验，也可以委托符合本法规定的食品检验机构进行检验。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食品行业协会和消费者协会等组织、消费者需要委托食品检验机构对食品进行检验的，应当委托符合本法规定的食品检验机构进行。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第九十条 食品添加剂的检验，适用本法有关食品检验的规定。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第六章 食品进出口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第九十一条 国家出入境检验检疫部门对进出口食品安全实施监督管理。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第九十二条 进口的食品、食品添加剂、食品相关产品应当符合我国食品安全国家标准。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进口的食品、食品添加剂应当经出入境检验检疫机构依照进出口商品检验相关法律、行政法规的规定检验合格。</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进口的食品、食品添加剂应当按照国家出入境检验检疫部门的要求随附合格证明材料。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出入境检验检疫机构按照国务院卫生行政部门的要求，对前款规定的食品、食品添加剂、食品相关产品进行检验。检验结果应当公开。</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第九十四条 境外出口商、境外生产企业应当保证向我国出口的食品、食品添加剂、食品相关产品符合本法以及我国其他有关法律、行政法规的规定和食品安全国家标准的要求，并对标签、说明书的内容负责。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进口商应当建立境外出口商、境外生产企业审核制度，重点审核前款规定的内容；审核不合格的，不得进口。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发现进口食品不符合我国食品安全国家标准或者有证据证明可能危害人体健康的，进口商应当立即停止进口，并依照本法第六十三条的规定召回。</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国家出入境检验检疫部门应当定期公布已经备案的境外出口商、代理商、进口商和已经注册的境外食品生产企业名单。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第九十九条 出口食品生产企业应当保证其出口食品符合进口国（地区）的标准或者合同要求。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出口食品生产企业和出口食品原料种植、养殖场应当向国家出入境检验检疫部门备案。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第一百条 国家出入境检验检疫部门应当收集、汇总下列进出口食品安全信息，并及时通报相关部门、机构和企业：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（一）出入境检验检疫机构对进出口食品实施检验检疫发现的食品安全信息；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（二）食品行业协会和消费者协会等组织、消费者反映的进口食品安全信息；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（三）国际组织、境外政府机构发布的风险预警信息及其他食品安全信息，以及境外食品行业协会等组织、消费者反映的食品安全信息；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（四）其他食品安全信息。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第一百零一条 国家出入境检验检疫部门可以对向我国境内出口食品的国家（地区）的食品安全管理体系和食品安全状况进行评估和审查，并根据评估和审查结果，确定相应检验检疫要求。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第七章 食品安全事故处置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第一百零二条 国务院组织制定国家食品安全事故应急预案。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县级以上地方人民政府应当根据有关法律、法规的规定和上级人民政府的食品安全事故应急预案以及本行政区域的实际情况，制定本行政区域的食品安全事故应急预案，并报上一级人民政府备案。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食品安全事故应急预案应当对食品安全事故分级、事故处置组织指挥体系与职责、预防预警机制、处置程序、应急保障措施等作出规定。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食品生产经营企业应当制定食品安全事故处置方案，定期检查本企业各项食品安全防范措施的落实情况，及时消除事故隐患。</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第一百零三条 发生食品安全事故的单位应当立即采取措施，防止事故扩大。事故单位和接收病人进行治疗的单位应当及时向事故发生地县级人民政府食品药品监督管理、卫生行政部门报告。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县级以上人民政府质量监督、农业行政等部门在日常监督管理中发现食品安全事故或者接到事故举报，应当立即向同级食品药品监督管理部门通报。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任何单位和个人不得对食品安全事故隐瞒、谎报、缓报，不得隐匿、伪造、毁灭有关证据。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县级以上人民政府卫生行政部门在调查处理传染病或者其他突发公共卫生事件中发现与食品安全相关的信息，应当及时通报同级食品药品监督管理部门。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第一百零五条 县级以上人民政府食品药品监督管理部门接到食品安全事故的报告后，应当立即会同同级卫生行政、质量监督、农业行政等部门进行调查处理，并采取下列措施，防止或者减轻社会危害：</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（一）开展应急救援工作，组织救治因食品安全事故导致人身伤害的人员；</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（二）封存可能导致食品安全事故的食品及其原料，并立即进行检验；对确认属于被污染的食品及其原料，责令食品生产经营者依照本法第六十三条的规定召回或者停止经营；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（三）封存被污染的食品相关产品，并责令进行清洗消毒；</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（四）做好信息发布工作，依法对食品安全事故及其处理情况进行发布，并对可能产生的危害加以解释、说明。</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发生食品安全事故需要启动应急预案的，县级以上人民政府应当立即成立事故处置指挥机构，启动应急预案，依照前款和应急预案的规定进行处置。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涉及两个以上省、自治区、直辖市的重大食品安全事故由国务院食品药品监督管理部门依照前款规定组织事故责任调查。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第一百零七条 调查食品安全事故，应当坚持实事求是、尊重科学的原则，及时、准确查清事故性质和原因，认定事故责任，提出整改措施。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调查食品安全事故，除了查明事故单位的责任，还应当查明有关监督管理部门、食品检验机构、认证机构及其工作人员的责任。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第一百零八条 食品安全事故调查部门有权向有关单位和个人了解与事故有关的情况，并要求提供相关资料和样品。有关单位和个人应当予以配合，按照要求提供相关资料和样品，不得拒绝。</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任何单位和个人不得阻挠、干涉食品安全事故的调查处理。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第八章 监督管理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第一百零九条 县级以上人民政府食品药品监督管理、质量监督部门根据食品安全风险监测、风险评估结果和食品安全状况等，确定监督管理的重点、方式和频次，实施风险分级管理。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县级以上地方人民政府组织本级食品药品监督管理、质量监督、农业行政等部门制定本行政区域的食品安全年度监督管理计划，向社会公布并组织实施。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食品安全年度监督管理计划应当将下列事项作为监督管理的重点：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（一）专供婴幼儿和其他特定人群的主辅食品；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（二）保健食品生产过程中的添加行为和按照注册或者备案的技术要求组织生产的情况，保健食品标签、说明书以及宣传材料中有关功能宣传的情况；</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（三）发生食品安全事故风险较高的食品生产经营者；</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（四）食品安全风险监测结果表明可能存在食品安全隐患的事项。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第一百一十条 县级以上人民政府食品药品监督管理、质量监督部门履行各自食品安全监督管理职责，有权采取下列措施，对生产经营者遵守本法的情况进行监督检查：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（一）进入生产经营场所实施现场检查；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（二）对生产经营的食品、食品添加剂、食品相关产品进行抽样检验；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（三）查阅、复制有关合同、票据、账簿以及其他有关资料；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（四）查封、扣押有证据证明不符合食品安全标准或者有证据证明存在安全隐患以及用于违法生产经营的食品、食品添加剂、食品相关产品；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（五）查封违法从事生产经营活动的场所。</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第一百一十二条 县级以上人民政府食品药品监督管理部门在食品安全监督管理工作中可以采用国家规定的快速检测方法对食品进行抽查检测。</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对抽查检测结果表明可能不符合食品安全标准的食品，应当依照本法第八十七条的规定进行检验。抽查检测结果确定有关食品不符合食品安全标准的，可以作为行政处罚的依据。</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w:t>
      </w:r>
      <w:r>
        <w:rPr>
          <w:rFonts w:cs="Helvetica" w:hint="eastAsia"/>
          <w:color w:val="333333"/>
        </w:rPr>
        <w:lastRenderedPageBreak/>
        <w:t>监督检查频次，对违法行为情节严重的食品生产经营者，可以通报投资主管部门、证券监督管理机构和有关的金融机构。</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有关部门应当对举报人的信息予以保密，保护举报人的合法权益。举报人举报所在企业的，该企业不得以解除、变更劳动合同或者其他方式对举报人进行打击报复。</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第一百一十七条 县级以上人民政府食品药品监督管理等部门未及时发现食品安全系统性风险，未及时消除监督管理区域内的食品安全隐患的，本级人民政府可以对其主要负责人进行责任约谈。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地方人民政府未履行食品安全职责，未及时消除区域性重大食品安全隐患的，上级人民政府可以对其主要负责人进行责任约谈。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被约谈的食品药品监督管理等部门、地方人民政府应当立即采取措施，对食品安全监督管理工作进行整改。</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责任约谈情况和整改情况应当纳入地方人民政府和有关部门食品安全监督管理工作评议、考核记录。</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县级以上人民政府食品药品监督管理、质量监督、农业行政部门依据各自职责公布食品安全日常监督管理信息。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公布食品安全信息，应当做到准确、及时，并进行必要的解释说明，避免误导消费者和社会舆论。</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县级以上人民政府食品药品监督管理、卫生行政、质量监督、农业行政部门应当相互通报获知的食品安全信息。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第一百二十条 任何单位和个人不得编造、散布虚假食品安全信息。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县级以上人民政府食品药品监督管理部门发现可能误导消费者和社会舆论的食品安全信息，应当立即组织有关部门、专业机构、相关食品生产经营者等进行核实、分析，并及时公布结果。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公安机关商请食品药品监督管理、质量监督、环境保护等部门提供检验结论、认定意见以及对涉案物品进行无害化处理等协助的，有关部门应当及时提供，予以协助。</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第九章 法律责任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（一）用非食品原料生产食品、在食品中添加食品添加剂以外的化学物质和其他可能危害人体健康的物质，或者用回收食品作为原料生产食品，或者经营上述食品；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（二）生产经营营养成分不符合食品安全标准的专供婴幼儿和其他特定人群的主辅食品；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（三）经营病死、毒死或者死因不明的禽、畜、兽、水产动物肉类，或者生产经营其制品；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（四）经营未按规定进行检疫或者检疫不合格的肉类，或者生产经营未经检验或者检验不合格的肉类制品；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（五）生产经营国家为防病等特殊需要明令禁止生产经营的食品；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（六）生产经营添加药品的食品。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违法使用剧毒、高毒农药的，除依照有关法律、法规规定给予处罚外，可以由公安机关依照第一款规定给予拘留。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（一）生产经营致病性微生物，农药残留、兽药残留、生物毒素、重金属等污染物质以及其他危害人体健康的物质含量超过食品安全标准限量的食品、食品添加剂；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（二）用超过保质期的食品原料、食品添加剂生产食品、食品添加剂，或者经营上述食品、食品添加剂；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（三）生产经营超范围、超限量使用食品添加剂的食品；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（四）生产经营腐败变质、油脂酸败、霉变生虫、污秽不洁、混有异物、掺假掺杂或者感官性状异常的食品、食品添加剂；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（五）生产经营标注虚假生产日期、保质期或者超过保质期的食品、食品添加剂；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（六）生产经营未按规定注册的保健食品、特殊医学用途配方食品、婴幼儿配方乳粉，或者未按注册的产品配方、生产工艺等技术要求组织生产；</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（七）以分装方式生产婴幼儿配方乳粉，或者同一企业以同一配方生产不同品牌的婴幼儿配方乳粉；</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（八）利用新的食品原料生产食品，或者生产食品添加剂新品种，未通过安全性评估；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（九）食品生产经营者在食品药品监督管理部门责令其召回或者停止经营后，仍拒不召回或者停止经营。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除前款和本法第一百二十三条、第一百二十五条规定的情形外，生产经营不符合法律、法规或者食品安全标准的食品、食品添加剂的，依照前款规定给予处罚。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生产食品相关产品新品种，未通过安全性评估，或者生产不符合食品安全标准的食品相关产品的，由县级以上人民政府质量监督部门依照第一款规定给予处罚。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（一）生产经营被包装材料、容器、运输工具等污染的食品、食品添加剂；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（二）生产经营无标签的预包装食品、食品添加剂或者标签、说明书不符合本法规定的食品、食品添加剂；（三）生产经营转基因食品未按规定进行标示；</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（四）食品生产经营者采购或者使用不符合食品安全标准的食品原料、食品添加剂、食品相关产品。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生产经营的食品、食品添加剂的标签、说明书存在瑕疵但不影响食品安全且不会对消费者造成误导的，由县级以上人民政府食品药品监督管理部门责令改正；拒不改正的，处二千元以下罚款。</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第一百二十六条 违反本法规定，有下列情形之一的，由县级以上人民政府食品药品监督管理部门责令改正，给予警告；拒不改正的，处五千元以上五万元以下罚款；情节严重的，责令停产停业，直至吊销许可证：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（一）食品、食品添加剂生产者未按规定对采购的食品原料和生产的食品、食品添加剂进行检验；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（二）食品生产经营企业未按规定建立食品安全管理制度，或者未按规定配备或者培训、考核食品安全管理人员；</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（三）食品、食品添加剂生产经营者进货时未查验许可证和相关证明文件，或者未按规定建立并遵守进货查验记录、出厂检验记录和销售记录制度；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（四）食品生产经营企业未制定食品安全事故处置方案；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（五）餐具、饮具和盛放直接入口食品的容器，使用前未经洗净、消毒或者清洗消毒不合格，或者餐饮服务设施、设备未按规定定期维护、清洗、校验；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（六）食品生产经营者安排未取得健康证明或者患有国务院卫生行政部门规定的有碍食品安全疾病的人员从事接触直接入口食品的工作；</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（七）食品经营者未按规定要求销售食品；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（八）保健食品生产企业未按规定向食品药品监督管理部门备案，或者未按备案的产品配方、生产工艺等技术要求组织生产；</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（九）婴幼儿配方食品生产企业未将食品原料、食品添加剂、产品配方、标签等向食品药品监督管理部门备案；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（十）特殊食品生产企业未按规定建立生产质量管理体系并有效运行，或者未定期提交自查报告；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（十一）食品生产经营者未定期对食品安全状况进行检查评价，或者生产经营条件发生变化，未按规定处理；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（十二）学校、托幼机构、养老机构、建筑工地等集中用餐单位未按规定履行食品安全管理责任；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（十三）食品生产企业、餐饮服务提供者未按规定制定、实施生产经营过程控制要求。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食品相关产品生产者未按规定对生产的食品相关产品进行检验的，由县级以上人民政府质量监督部门依照第一款规定给予处罚。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食用农产品销售者违反本法第六十五条规定的，由县级以上人民政府食品药品监督管理部门依照第一款规定给予处罚。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第一百二十七条 对食品生产加工小作坊、食品摊贩等的违法行为的处罚，依照省、自治区、直辖市制定的具体管理办法执行。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第一百二十八条 违反本法规定，事故单位在发生食品安全事故后未进行处置、报告的，由有关主管部门按照各自职责分工责令改正，给予警告；隐匿、伪</w:t>
      </w:r>
      <w:r>
        <w:rPr>
          <w:rFonts w:cs="Helvetica" w:hint="eastAsia"/>
          <w:color w:val="333333"/>
        </w:rPr>
        <w:lastRenderedPageBreak/>
        <w:t>造、毁灭有关证据的，责令停产停业，没收违法所得，并处十万元以上五十万元以下罚款；造成严重后果的，吊销许可证。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第一百二十九条 违反本法规定，有下列情形之一的，由出入境检验检疫机构依照本法第一百二十四条的规定给予处罚：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（一）提供虚假材料，进口不符合我国食品安全国家标准的食品、食品添加剂、食品相关产品；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（三）未遵守本法的规定出口食品；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（四）进口商在有关主管部门责令其依照本法规定召回进口的食品后，仍拒不召回。</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违反本法规定，进口商未建立并遵守食品、食品添加剂进口和销售记录制度、境外出口商或者生产企业审核制度的，由出入境检验检疫机构依照本法第一百二十六条的规定给予处罚。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食用农产品批发市场违反本法第六十四条规定的，依照前款规定承担责任。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违反本法规定，对举报人以解除、变更劳动合同或者其他方式打击报复的，应当依照有关法律的规定承担责任。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第一百三十四条 食品生产经营者在一年内累计三次因违反本法规定受到责令停产停业、吊销许可证以外处罚的，由食品药品监督管理部门责令停产停业，直至吊销许可证。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因食品安全犯罪被判处有期徒刑以上刑罚的，终身不得从事食品生产经营管理工作，也不得担任食品生产经营企业食品安全管理人员。</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食品生产经营者聘用人员违反前两款规定的，由县级以上人民政府食品药品监督管理部门吊销许可证。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w:t>
      </w:r>
      <w:r>
        <w:rPr>
          <w:rFonts w:cs="Helvetica" w:hint="eastAsia"/>
          <w:color w:val="333333"/>
        </w:rPr>
        <w:lastRenderedPageBreak/>
        <w:t>人员和食品检验人员给予撤职或者开除处分；导致发生重大食品安全事故的，对直接负责的主管人员和食品检验人员给予开除处分。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食品检验机构出具虚假检验报告，使消费者的合法权益受到损害的，应当与食品生产经营者承担连带责任。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认证机构出具虚假认证结论，使消费者的合法权益受到损害的，应当与食品生产经营者承担连带责任。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第一百四十条 违反本法规定，在广告中对食品作虚假宣传，欺骗消费者，或者发布未取得批准文件、广告内容与批准文件不一致的保健食品广告的，依照《中华人民共和国广告法》的规定给予处罚。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广告经营者、发布者设计、制作、发布虚假食品广告，使消费者的合法权益受到损害的，应当与食品生产经营者承担连带责任。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社会团体或者其他组织、个人在虚假广告或者其他虚假宣传中向消费者推荐食品，使消费者的合法权益受到损害的，应当与食品生产经营者承担连带责任。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第一百四十一条 违反本法规定，编造、散布虚假食品安全信息，构成违反治安管理行为的，由公安机关依法给予治安管理处罚。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（一）对发生在本行政区域内的食品安全事故，未及时组织协调有关部门开展有效处置，造成不良影响或者损失；</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（二）对本行政区域内涉及多环节的区域性食品安全问题，未及时组织整治，造成不良影响或者损失；</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（三）隐瞒、谎报、缓报食品安全事故；</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（四）本行政区域内发生特别重大食品安全事故，或者连续发生重大食品安全事故。</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第一百四十三条 违反本法规定，县级以上地方人民政府有下列行为之一的，对直接负责的主管人员和其他直接责任人员给予警告、记过或者记大过处分；造成严重后果的，给予降级或者撤职处分：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（一）未确定有关部门的食品安全监督管理职责，未建立健全食品安全全程监督管理工作机制和信息共享机制，未落实食品安全监督管理责任制；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（二）未制定本行政区域的食品安全事故应急预案，或者发生食品安全事故后未按规定立即成立事故处置指挥机构、启动应急预案。</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（一）隐瞒、谎报、缓报食品安全事故；</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（二）未按规定查处食品安全事故，或者接到食品安全事故报告未及时处理，造成事故扩大或者蔓延；</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（三）经食品安全风险评估得出食品、食品添加剂、食品相关产品不安全结论后，未及时采取相应措施，造成食品安全事故或者不良社会影响；</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（四）对不符合条件的申请人准予许可，或者超越法定职权准予许可；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（五）不履行食品安全监督管理职责，导致发生食品安全事故。</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（一）在获知有关食品安全信息后，未按规定向上级主管部门和本级人民政府报告，或者未按规定相互通报；</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（二）未按规定公布食品安全信息；</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（三）不履行法定职责，对查处食品安全违法行为不配合，或者滥用职权、玩忽职守、徇私舞弊。</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第一百四十七条 违反本法规定，造成人身、财产或者其他损害的，依法承担赔偿责任。生产经营者财产不足以同时承担民事赔偿责任和缴纳罚款、罚金时，先承担民事赔偿责任。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生产不符合食品安全标准的食品或者经营明知是不符合食品安全标准的食品，消费者除要求赔偿损失外，还可以向生产者或者经营者要求支付价款十倍或</w:t>
      </w:r>
      <w:r>
        <w:rPr>
          <w:rFonts w:cs="Helvetica" w:hint="eastAsia"/>
          <w:color w:val="333333"/>
        </w:rPr>
        <w:lastRenderedPageBreak/>
        <w:t>者损失三倍的赔偿金；增加赔偿的金额不足一千元的，为一千元。但是，食品的标签、说明书存在不影响食品安全且不会对消费者造成误导的瑕疵的除外。</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第一百四十九条 违反本法规定，构成犯罪的，依法追究刑事责任。</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第十章附则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第一百五十条 本法下列用语的含义：</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食品，指各种供人食用或者饮用的成品和原料以及按照传统既是食品又是中药材的物品，但是不包括以治疗为目的的物品。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食品安全，指食品无毒、无害，符合应当有的营养要求，对人体健康不造成任何急性、亚急性或者慢性危害。</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预包装食品，指预先定量包装或者制作在包装材料、容器中的食品。</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食品添加剂，指为改善食品品质和色、香、味以及为防腐、保鲜和加工工艺的需要而加入食品中的人工合成或者天然物质，包括营养强化剂。</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用于食品的包装材料和容器，指包装、盛放食品或者食品添加剂用的纸、竹、木、金属、搪瓷、陶瓷、塑料、橡胶、天然纤维、化学纤维、玻璃等制品和直接接触食品或者食品添加剂的涂料。</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用于食品生产经营的工具、设备，指在食品或者食品添加剂生产、销售、使用过程中直接接触食品或者食品添加剂的机械、管道、传送带、容器、用具、餐具等。</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用于食品的洗涤剂、消毒剂，指直接用于洗涤或者消毒食品、餐具、饮具以及直接接触食品的工具、设备或者食品包装材料和容器的物质。</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食品保质期，指食品在标明的贮存条件下保持品质的期限。</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lastRenderedPageBreak/>
        <w:t>食源性疾病，指食品中致病因素进入人体引起的感染性、中毒性等疾病，包括食物中毒。</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食品安全事故，指食源性疾病、食品污染等源于食品，对人体健康有危害或者可能有危害的事故。</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第一百五十一条 转基因食品和食盐的食品安全管理，本法未作规定的，适用其他法律、行政法规的规定。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第一百五十二条 铁路、民航运营中食品安全的管理办法由国务院食品药品监督管理部门会同国务院有关部门依照本法制定。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保健食品的具体管理办法由国务院食品药品监督管理部门依照本法制定。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食品相关产品生产活动的具体管理办法由国务院质量监督部门依照本法制定。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国境口岸食品的监督管理由出入境检验检疫机构依照本法以及有关法律、行政法规的规定实施。</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军队专用食品和自供食品的食品安全管理办法由中央军事委员会依照本法制定。</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第一百五十三条 国务院根据实际需要，可以对食品安全监督管理体制作出调整。</w:t>
      </w:r>
    </w:p>
    <w:p w:rsidR="00B17478" w:rsidRDefault="00B17478" w:rsidP="00B17478">
      <w:pPr>
        <w:pStyle w:val="a6"/>
        <w:shd w:val="clear" w:color="auto" w:fill="FFFFFF"/>
        <w:spacing w:before="225" w:after="0" w:line="525" w:lineRule="atLeast"/>
        <w:ind w:firstLine="480"/>
        <w:rPr>
          <w:rFonts w:cs="Helvetica" w:hint="eastAsia"/>
          <w:color w:val="333333"/>
        </w:rPr>
      </w:pPr>
      <w:r>
        <w:rPr>
          <w:rFonts w:cs="Helvetica" w:hint="eastAsia"/>
          <w:color w:val="333333"/>
        </w:rPr>
        <w:t>第一百五十四条 本法自2015年10月1日起施行。</w:t>
      </w:r>
    </w:p>
    <w:p w:rsidR="00F52128" w:rsidRDefault="00F52128">
      <w:pPr>
        <w:rPr>
          <w:rFonts w:hint="eastAsia"/>
        </w:rPr>
      </w:pPr>
    </w:p>
    <w:sectPr w:rsidR="00F52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128" w:rsidRDefault="00F52128" w:rsidP="00B17478">
      <w:r>
        <w:separator/>
      </w:r>
    </w:p>
  </w:endnote>
  <w:endnote w:type="continuationSeparator" w:id="1">
    <w:p w:rsidR="00F52128" w:rsidRDefault="00F52128" w:rsidP="00B17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128" w:rsidRDefault="00F52128" w:rsidP="00B17478">
      <w:r>
        <w:separator/>
      </w:r>
    </w:p>
  </w:footnote>
  <w:footnote w:type="continuationSeparator" w:id="1">
    <w:p w:rsidR="00F52128" w:rsidRDefault="00F52128" w:rsidP="00B17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478"/>
    <w:rsid w:val="00B17478"/>
    <w:rsid w:val="00F52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7478"/>
    <w:rPr>
      <w:sz w:val="18"/>
      <w:szCs w:val="18"/>
    </w:rPr>
  </w:style>
  <w:style w:type="paragraph" w:styleId="a4">
    <w:name w:val="footer"/>
    <w:basedOn w:val="a"/>
    <w:link w:val="Char0"/>
    <w:uiPriority w:val="99"/>
    <w:semiHidden/>
    <w:unhideWhenUsed/>
    <w:rsid w:val="00B174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7478"/>
    <w:rPr>
      <w:sz w:val="18"/>
      <w:szCs w:val="18"/>
    </w:rPr>
  </w:style>
  <w:style w:type="character" w:styleId="a5">
    <w:name w:val="Strong"/>
    <w:basedOn w:val="a0"/>
    <w:uiPriority w:val="22"/>
    <w:qFormat/>
    <w:rsid w:val="00B17478"/>
    <w:rPr>
      <w:b/>
      <w:bCs/>
    </w:rPr>
  </w:style>
  <w:style w:type="paragraph" w:styleId="a6">
    <w:name w:val="Normal (Web)"/>
    <w:basedOn w:val="a"/>
    <w:uiPriority w:val="99"/>
    <w:semiHidden/>
    <w:unhideWhenUsed/>
    <w:rsid w:val="00B17478"/>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2727408">
      <w:bodyDiv w:val="1"/>
      <w:marLeft w:val="0"/>
      <w:marRight w:val="0"/>
      <w:marTop w:val="0"/>
      <w:marBottom w:val="0"/>
      <w:divBdr>
        <w:top w:val="none" w:sz="0" w:space="0" w:color="auto"/>
        <w:left w:val="none" w:sz="0" w:space="0" w:color="auto"/>
        <w:bottom w:val="none" w:sz="0" w:space="0" w:color="auto"/>
        <w:right w:val="none" w:sz="0" w:space="0" w:color="auto"/>
      </w:divBdr>
      <w:divsChild>
        <w:div w:id="1969362008">
          <w:marLeft w:val="0"/>
          <w:marRight w:val="0"/>
          <w:marTop w:val="0"/>
          <w:marBottom w:val="0"/>
          <w:divBdr>
            <w:top w:val="none" w:sz="0" w:space="0" w:color="auto"/>
            <w:left w:val="none" w:sz="0" w:space="0" w:color="auto"/>
            <w:bottom w:val="none" w:sz="0" w:space="0" w:color="auto"/>
            <w:right w:val="none" w:sz="0" w:space="0" w:color="auto"/>
          </w:divBdr>
          <w:divsChild>
            <w:div w:id="938679461">
              <w:marLeft w:val="0"/>
              <w:marRight w:val="0"/>
              <w:marTop w:val="0"/>
              <w:marBottom w:val="0"/>
              <w:divBdr>
                <w:top w:val="none" w:sz="0" w:space="0" w:color="auto"/>
                <w:left w:val="none" w:sz="0" w:space="0" w:color="auto"/>
                <w:bottom w:val="none" w:sz="0" w:space="0" w:color="auto"/>
                <w:right w:val="none" w:sz="0" w:space="0" w:color="auto"/>
              </w:divBdr>
              <w:divsChild>
                <w:div w:id="1596281563">
                  <w:marLeft w:val="0"/>
                  <w:marRight w:val="0"/>
                  <w:marTop w:val="0"/>
                  <w:marBottom w:val="0"/>
                  <w:divBdr>
                    <w:top w:val="single" w:sz="6" w:space="0" w:color="F3F2F2"/>
                    <w:left w:val="single" w:sz="6" w:space="23" w:color="F3F2F2"/>
                    <w:bottom w:val="single" w:sz="6" w:space="23" w:color="F3F2F2"/>
                    <w:right w:val="single" w:sz="6" w:space="23" w:color="F3F2F2"/>
                  </w:divBdr>
                  <w:divsChild>
                    <w:div w:id="1642880346">
                      <w:marLeft w:val="-225"/>
                      <w:marRight w:val="-225"/>
                      <w:marTop w:val="0"/>
                      <w:marBottom w:val="0"/>
                      <w:divBdr>
                        <w:top w:val="none" w:sz="0" w:space="0" w:color="auto"/>
                        <w:left w:val="none" w:sz="0" w:space="0" w:color="auto"/>
                        <w:bottom w:val="none" w:sz="0" w:space="0" w:color="auto"/>
                        <w:right w:val="none" w:sz="0" w:space="0" w:color="auto"/>
                      </w:divBdr>
                      <w:divsChild>
                        <w:div w:id="1787652776">
                          <w:marLeft w:val="0"/>
                          <w:marRight w:val="0"/>
                          <w:marTop w:val="0"/>
                          <w:marBottom w:val="0"/>
                          <w:divBdr>
                            <w:top w:val="none" w:sz="0" w:space="0" w:color="auto"/>
                            <w:left w:val="none" w:sz="0" w:space="0" w:color="auto"/>
                            <w:bottom w:val="none" w:sz="0" w:space="0" w:color="auto"/>
                            <w:right w:val="none" w:sz="0" w:space="0" w:color="auto"/>
                          </w:divBdr>
                          <w:divsChild>
                            <w:div w:id="1932621872">
                              <w:marLeft w:val="0"/>
                              <w:marRight w:val="0"/>
                              <w:marTop w:val="0"/>
                              <w:marBottom w:val="0"/>
                              <w:divBdr>
                                <w:top w:val="none" w:sz="0" w:space="0" w:color="auto"/>
                                <w:left w:val="none" w:sz="0" w:space="0" w:color="auto"/>
                                <w:bottom w:val="none" w:sz="0" w:space="0" w:color="auto"/>
                                <w:right w:val="none" w:sz="0" w:space="0" w:color="auto"/>
                              </w:divBdr>
                              <w:divsChild>
                                <w:div w:id="1773435699">
                                  <w:marLeft w:val="0"/>
                                  <w:marRight w:val="0"/>
                                  <w:marTop w:val="0"/>
                                  <w:marBottom w:val="0"/>
                                  <w:divBdr>
                                    <w:top w:val="none" w:sz="0" w:space="0" w:color="auto"/>
                                    <w:left w:val="none" w:sz="0" w:space="0" w:color="auto"/>
                                    <w:bottom w:val="dashed" w:sz="6" w:space="23" w:color="999999"/>
                                    <w:right w:val="none" w:sz="0" w:space="0" w:color="auto"/>
                                  </w:divBdr>
                                  <w:divsChild>
                                    <w:div w:id="10571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4485</Words>
  <Characters>25571</Characters>
  <Application>Microsoft Office Word</Application>
  <DocSecurity>0</DocSecurity>
  <Lines>213</Lines>
  <Paragraphs>59</Paragraphs>
  <ScaleCrop>false</ScaleCrop>
  <Company/>
  <LinksUpToDate>false</LinksUpToDate>
  <CharactersWithSpaces>29997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2018-06-29T04:23:00Z</dcterms:created>
  <dcterms:modified xsi:type="dcterms:W3CDTF">2018-06-29T04:25:00Z</dcterms:modified>
</cp:coreProperties>
</file>